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56" w:rsidRPr="00516A56" w:rsidRDefault="00516A56" w:rsidP="00516A56">
      <w:pPr>
        <w:jc w:val="center"/>
        <w:rPr>
          <w:rFonts w:ascii="Arial Narrow" w:hAnsi="Arial Narrow"/>
          <w:b/>
          <w:sz w:val="24"/>
          <w:szCs w:val="24"/>
        </w:rPr>
      </w:pPr>
      <w:r w:rsidRPr="00516A56">
        <w:rPr>
          <w:rFonts w:ascii="Arial Narrow" w:hAnsi="Arial Narrow"/>
          <w:b/>
          <w:sz w:val="24"/>
          <w:szCs w:val="24"/>
        </w:rPr>
        <w:t>AKCIJE U MJESNIM ODBORIMA</w:t>
      </w:r>
    </w:p>
    <w:tbl>
      <w:tblPr>
        <w:tblW w:w="8982" w:type="dxa"/>
        <w:tblLook w:val="04A0" w:firstRow="1" w:lastRow="0" w:firstColumn="1" w:lastColumn="0" w:noHBand="0" w:noVBand="1"/>
      </w:tblPr>
      <w:tblGrid>
        <w:gridCol w:w="1937"/>
        <w:gridCol w:w="2255"/>
        <w:gridCol w:w="3341"/>
        <w:gridCol w:w="1449"/>
      </w:tblGrid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Bukovac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VODOOPSKRBA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Gornji Bukovac 18a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izgradnja 140 m vodovoda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367.000,00</w:t>
            </w:r>
          </w:p>
        </w:tc>
      </w:tr>
      <w:tr w:rsidR="00516A56" w:rsidRPr="00516A56" w:rsidTr="00516A56">
        <w:trPr>
          <w:trHeight w:val="435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Lokacija 1.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nadzor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5.505,00</w:t>
            </w:r>
          </w:p>
        </w:tc>
      </w:tr>
      <w:tr w:rsidR="00516A56" w:rsidRPr="00516A56" w:rsidTr="00516A56">
        <w:trPr>
          <w:trHeight w:val="66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VIII. Požarinje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ulice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201.185,00</w:t>
            </w:r>
          </w:p>
        </w:tc>
      </w:tr>
      <w:tr w:rsidR="00516A56" w:rsidRPr="00516A56" w:rsidTr="00516A56">
        <w:trPr>
          <w:trHeight w:val="780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IGRALIŠTA I ZELENE POVRŠINE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VIII. Požarinje 2a 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dječjeg igrališta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1.099.350,00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PROSTORI MJESNE SAMOUPRAVE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MO Bukovac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okoliša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760.369,00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VIII. Požarinje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usluga tehničke zaštite vatrodojave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3.000,00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DRUGI JAVNI OBJEKTI I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Trnac 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učionice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73.800,00</w:t>
            </w:r>
          </w:p>
        </w:tc>
      </w:tr>
      <w:tr w:rsidR="00516A56" w:rsidRPr="00516A56" w:rsidTr="00516A56">
        <w:trPr>
          <w:trHeight w:val="345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OŠ Bukovac, Trnac 42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ulaza dvorane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79.690,00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153.490,00</w:t>
            </w:r>
          </w:p>
        </w:tc>
      </w:tr>
      <w:tr w:rsidR="00516A56" w:rsidRPr="00516A56" w:rsidTr="00516A56">
        <w:trPr>
          <w:trHeight w:val="58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Dinko Šimunović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720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DRUGI JAVNI OBJEKTI I POVRŠINE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OŠ I. Filipović, I. Filipovića 1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učionica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49.877,00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49.877,00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:rsidR="00516A56" w:rsidRDefault="00516A56">
      <w:r>
        <w:br w:type="page"/>
      </w:r>
    </w:p>
    <w:tbl>
      <w:tblPr>
        <w:tblW w:w="8982" w:type="dxa"/>
        <w:tblLook w:val="04A0" w:firstRow="1" w:lastRow="0" w:firstColumn="1" w:lastColumn="0" w:noHBand="0" w:noVBand="1"/>
      </w:tblPr>
      <w:tblGrid>
        <w:gridCol w:w="1937"/>
        <w:gridCol w:w="2255"/>
        <w:gridCol w:w="3341"/>
        <w:gridCol w:w="1449"/>
      </w:tblGrid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Dobri dol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Kružni tok Jordanovac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kružnog 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22.900,00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Jordanovac od kbr. 119 - 121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pješačkog hodnika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50.300,00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Ivana Zajca 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kolnika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66.020,00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IGRALIŠTA I ZELENE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Jordanovac 121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izrada projekta za dječje igralište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35.630,00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Petrova 71-77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parka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50.320,00</w:t>
            </w:r>
          </w:p>
        </w:tc>
      </w:tr>
      <w:tr w:rsidR="00516A56" w:rsidRPr="00516A56" w:rsidTr="00516A56">
        <w:trPr>
          <w:trHeight w:val="615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DRUGI JAVNI OBJEKTI I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Jordanovac kbr. 121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raspela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36.814,00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261.984,00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Dotrščina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645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Jazbina od kbr. 114 - 118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uređivanje ulice i autobusnog stajališta (istočna strana)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110.400,00</w:t>
            </w:r>
          </w:p>
        </w:tc>
      </w:tr>
      <w:tr w:rsidR="00516A56" w:rsidRPr="00516A56" w:rsidTr="00516A56">
        <w:trPr>
          <w:trHeight w:val="57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PROSTORI MJESNE SAMOUPRAVE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MO Dotrščina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izrada projektne dokumentacije za uređivanje krovišta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24.000,00</w:t>
            </w:r>
          </w:p>
        </w:tc>
      </w:tr>
      <w:tr w:rsidR="00516A56" w:rsidRPr="00516A56" w:rsidTr="00516A56">
        <w:trPr>
          <w:trHeight w:val="615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DRUGI JAVNI OBJEKTI I POVRŠINE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Jazbina- Čret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raspela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24.988,00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159.388,00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"Eugen Kvaternik"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DRUGI JAVNI OBJEKTI I POVRŠINE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DV Trnoružica, Rusanova 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objekta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86.300,00</w:t>
            </w:r>
          </w:p>
        </w:tc>
      </w:tr>
      <w:tr w:rsidR="00516A56" w:rsidRPr="00516A56" w:rsidTr="00516A56">
        <w:trPr>
          <w:trHeight w:val="345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DV Trnoružica, Livadićeva 25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ograde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63.185,00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149.485,00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:rsidR="00516A56" w:rsidRDefault="00516A56">
      <w:r>
        <w:br w:type="page"/>
      </w:r>
    </w:p>
    <w:tbl>
      <w:tblPr>
        <w:tblW w:w="8982" w:type="dxa"/>
        <w:tblLook w:val="04A0" w:firstRow="1" w:lastRow="0" w:firstColumn="1" w:lastColumn="0" w:noHBand="0" w:noVBand="1"/>
      </w:tblPr>
      <w:tblGrid>
        <w:gridCol w:w="1937"/>
        <w:gridCol w:w="2255"/>
        <w:gridCol w:w="3341"/>
        <w:gridCol w:w="1449"/>
      </w:tblGrid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Kozjak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645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Laščinske ledine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kolnika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512.500,00</w:t>
            </w:r>
          </w:p>
        </w:tc>
      </w:tr>
      <w:tr w:rsidR="00516A56" w:rsidRPr="00516A56" w:rsidTr="00516A56">
        <w:trPr>
          <w:trHeight w:val="7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IGRALIŠTA I ZELENE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Laščinske ledine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zelenog otoka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20.430,00</w:t>
            </w:r>
          </w:p>
        </w:tc>
      </w:tr>
      <w:tr w:rsidR="00516A56" w:rsidRPr="00516A56" w:rsidTr="00516A56">
        <w:trPr>
          <w:trHeight w:val="57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DRUGI JAVNI OBJEKTI I POVRŠINE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ŠRC Kozjak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prostora ostave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51.860,00</w:t>
            </w:r>
          </w:p>
        </w:tc>
      </w:tr>
      <w:tr w:rsidR="00516A56" w:rsidRPr="00516A56" w:rsidTr="00516A56">
        <w:trPr>
          <w:trHeight w:val="435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ŠRC Kozjak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prostorija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335.750,00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920.540,00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Maksimir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60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IGRALIŠTA I ZELENE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Barutanski breg 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zelenog otoka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195.347,00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Barutanski jarak, nasuprot kbr. 94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zelenog otoka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20.430,00</w:t>
            </w:r>
          </w:p>
        </w:tc>
      </w:tr>
      <w:tr w:rsidR="00516A56" w:rsidRPr="00516A56" w:rsidTr="00516A56">
        <w:trPr>
          <w:trHeight w:val="60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Mohorovičićeva, kod Barutanskog brega I.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zelenog otoka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20.430,00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Rebar  133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zelenog otoka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20.430,00</w:t>
            </w:r>
          </w:p>
        </w:tc>
      </w:tr>
      <w:tr w:rsidR="00516A56" w:rsidRPr="00516A56" w:rsidTr="00516A56">
        <w:trPr>
          <w:trHeight w:val="60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PROSTORI MJESNE SAMOUPRAVE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MO Maksimir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objekta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87.494,00</w:t>
            </w:r>
          </w:p>
        </w:tc>
      </w:tr>
      <w:tr w:rsidR="00516A56" w:rsidRPr="00516A56" w:rsidTr="00516A56">
        <w:trPr>
          <w:trHeight w:val="405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DRUGI JAVNI OBJEKTI I POVRŠINE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DV Mali princ, Rebar 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izrada projekta za uređivanje igrališta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35.630,00</w:t>
            </w:r>
          </w:p>
        </w:tc>
      </w:tr>
      <w:tr w:rsidR="00516A56" w:rsidRPr="00516A56" w:rsidTr="00516A56">
        <w:trPr>
          <w:trHeight w:val="42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DV Mali princ, Rebar 31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ograde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445.760,00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825.521,00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</w:tbl>
    <w:p w:rsidR="00516A56" w:rsidRDefault="00516A56">
      <w:r>
        <w:br w:type="page"/>
      </w:r>
    </w:p>
    <w:tbl>
      <w:tblPr>
        <w:tblW w:w="8982" w:type="dxa"/>
        <w:tblLook w:val="04A0" w:firstRow="1" w:lastRow="0" w:firstColumn="1" w:lastColumn="0" w:noHBand="0" w:noVBand="1"/>
      </w:tblPr>
      <w:tblGrid>
        <w:gridCol w:w="1937"/>
        <w:gridCol w:w="2255"/>
        <w:gridCol w:w="3341"/>
        <w:gridCol w:w="1449"/>
      </w:tblGrid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Maksimirska naselja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660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Krešićeva ulica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pješačkog hodnika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63.500,00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DRUGI JAVNI OBJEKTI I POVRŠINE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DV Maksimir, Aleja A. Augustinčića 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izrada projekta za uređivanje igrališta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35.630,00</w:t>
            </w:r>
          </w:p>
        </w:tc>
      </w:tr>
      <w:tr w:rsidR="00516A56" w:rsidRPr="00516A56" w:rsidTr="00516A56">
        <w:trPr>
          <w:trHeight w:val="600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DV Maksimir, Područni objekt, Ravnice 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krajobrazno uređenje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13.440,00</w:t>
            </w:r>
          </w:p>
        </w:tc>
      </w:tr>
      <w:tr w:rsidR="00516A56" w:rsidRPr="00516A56" w:rsidTr="00516A56">
        <w:trPr>
          <w:trHeight w:val="660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DV Maksimir, Aleja A. Augustinčića 4 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igrališta i krajobraza jaslićkog dijela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68.958,00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181.528,00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Mašićeva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Kraljevićeva ulica 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vatrogasnog pristupa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66.630,00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Rendićeva ulica od kbr. 23 do kbr. 25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parkirališta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348.050,00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414.680,00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Remete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600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JAVNOPROMETNE POVRŠINE I OBJEKTI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Vinec 1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parkirališta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23.990,00</w:t>
            </w:r>
          </w:p>
        </w:tc>
      </w:tr>
      <w:tr w:rsidR="00516A56" w:rsidRPr="00516A56" w:rsidTr="00516A56">
        <w:trPr>
          <w:trHeight w:val="66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IGRALIŠTA I ZELENE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Vinec 1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uređivanje ograde igrališta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15.000,00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DRUGI JAVNI OBJEKTI I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/>
              </w:rPr>
              <w:t>DV Bukovac,</w:t>
            </w:r>
          </w:p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Bukovačka 221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igrališta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955.370,00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OŠ Remete, Remete 99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školskog igrališta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500.000,00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/>
              </w:rPr>
              <w:t>DV Bukovac,</w:t>
            </w:r>
          </w:p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Bukovačka 221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</w:t>
            </w:r>
            <w:bookmarkStart w:id="0" w:name="_GoBack"/>
            <w:bookmarkEnd w:id="0"/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nje igrališta II. Faza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447.979,00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Križanje Vinec - I. Česmićkoga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zelene površine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51.740,00</w:t>
            </w:r>
          </w:p>
        </w:tc>
      </w:tr>
      <w:tr w:rsidR="00516A56" w:rsidRPr="00516A56" w:rsidTr="00516A56">
        <w:trPr>
          <w:trHeight w:val="330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1.994.079,00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</w:p>
        </w:tc>
      </w:tr>
      <w:tr w:rsidR="00516A56" w:rsidRPr="00516A56" w:rsidTr="00516A56">
        <w:trPr>
          <w:trHeight w:val="330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Mjesni odbor Ružmarinka</w:t>
            </w:r>
          </w:p>
        </w:tc>
      </w:tr>
      <w:tr w:rsidR="00516A56" w:rsidRPr="00516A56" w:rsidTr="00516A56">
        <w:trPr>
          <w:trHeight w:val="67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OPIS I KOLIČINA</w:t>
            </w: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 xml:space="preserve">IGRALIŠTA I ZELENE POVRŠINE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Kušlanova - Maksimirska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zelenog otoka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20.430,00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Ružmarinka - Kennedyjev trg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zelenog otoka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20.430,00</w:t>
            </w:r>
          </w:p>
        </w:tc>
      </w:tr>
      <w:tr w:rsidR="00516A56" w:rsidRPr="00516A56" w:rsidTr="00516A56">
        <w:trPr>
          <w:trHeight w:val="330"/>
        </w:trPr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Ružmarinka 15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uređivanje dječjeg igrališta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color w:val="000000"/>
                <w:lang w:val="en-US"/>
              </w:rPr>
              <w:t>20.430,00</w:t>
            </w:r>
          </w:p>
        </w:tc>
      </w:tr>
      <w:tr w:rsidR="00516A56" w:rsidRPr="00516A56" w:rsidTr="00516A56">
        <w:trPr>
          <w:trHeight w:val="345"/>
        </w:trPr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6A56" w:rsidRPr="00516A56" w:rsidRDefault="00516A56" w:rsidP="00516A5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</w:pPr>
            <w:r w:rsidRPr="00516A56">
              <w:rPr>
                <w:rFonts w:ascii="Arial Narrow" w:eastAsia="Times New Roman" w:hAnsi="Arial Narrow" w:cs="Times New Roman"/>
                <w:b/>
                <w:bCs/>
                <w:color w:val="000000"/>
                <w:lang w:val="en-US"/>
              </w:rPr>
              <w:t>61.290,00</w:t>
            </w:r>
          </w:p>
        </w:tc>
      </w:tr>
    </w:tbl>
    <w:p w:rsidR="00005C26" w:rsidRPr="00516A56" w:rsidRDefault="00005C26">
      <w:pPr>
        <w:rPr>
          <w:rFonts w:ascii="Arial Narrow" w:hAnsi="Arial Narrow"/>
        </w:rPr>
      </w:pPr>
    </w:p>
    <w:sectPr w:rsidR="00005C26" w:rsidRPr="00516A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26"/>
    <w:rsid w:val="00005C26"/>
    <w:rsid w:val="00516A56"/>
    <w:rsid w:val="008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1A51"/>
  <w15:chartTrackingRefBased/>
  <w15:docId w15:val="{88926973-E864-4F79-8968-2679C596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56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Jasmina Tkalčić</cp:lastModifiedBy>
  <cp:revision>2</cp:revision>
  <dcterms:created xsi:type="dcterms:W3CDTF">2019-02-25T13:41:00Z</dcterms:created>
  <dcterms:modified xsi:type="dcterms:W3CDTF">2019-02-25T13:51:00Z</dcterms:modified>
</cp:coreProperties>
</file>